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We are Different</w:t>
      </w:r>
    </w:p>
    <w:p>
      <w:pPr>
        <w:pStyle w:val="Body"/>
        <w:jc w:val="center"/>
        <w:rPr>
          <w:b w:val="1"/>
          <w:bCs w:val="1"/>
          <w:sz w:val="24"/>
          <w:szCs w:val="24"/>
        </w:rPr>
      </w:pPr>
      <w:r>
        <w:rPr>
          <w:b w:val="1"/>
          <w:bCs w:val="1"/>
          <w:sz w:val="24"/>
          <w:szCs w:val="24"/>
          <w:rtl w:val="0"/>
          <w:lang w:val="en-US"/>
        </w:rPr>
        <w:t>8.31.25</w:t>
      </w:r>
    </w:p>
    <w:p>
      <w:pPr>
        <w:pStyle w:val="Body"/>
        <w:jc w:val="center"/>
        <w:rPr>
          <w:b w:val="1"/>
          <w:bCs w:val="1"/>
          <w:sz w:val="24"/>
          <w:szCs w:val="24"/>
        </w:rPr>
      </w:pPr>
      <w:r>
        <w:rPr>
          <w:b w:val="1"/>
          <w:bCs w:val="1"/>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p>
    <w:p>
      <w:pPr>
        <w:pStyle w:val="Body"/>
        <w:spacing w:line="480" w:lineRule="auto"/>
        <w:rPr>
          <w:sz w:val="24"/>
          <w:szCs w:val="24"/>
        </w:rPr>
      </w:pPr>
      <w:r>
        <w:rPr>
          <w:sz w:val="24"/>
          <w:szCs w:val="24"/>
          <w:rtl w:val="0"/>
          <w:lang w:val="en-US"/>
        </w:rPr>
        <w:t xml:space="preserve">"This is the day that the LORD has made; let us rejoice and be glad in it". </w:t>
      </w:r>
      <w:r>
        <w:rPr>
          <w:sz w:val="24"/>
          <w:szCs w:val="24"/>
          <w:rtl w:val="0"/>
          <w:lang w:val="en-US"/>
        </w:rPr>
        <w:t xml:space="preserve">You may remember that I said Psalm 23 can only be read in from the King James Version. The King James is regarded by many as the best version ever written. It has however gotten a little hard to read in our time, but let me share this verse from the King James to illustrate why it is so good. </w:t>
      </w:r>
      <w:r>
        <w:rPr>
          <w:sz w:val="24"/>
          <w:szCs w:val="24"/>
          <w:rtl w:val="0"/>
          <w:lang w:val="en-US"/>
        </w:rPr>
        <w:t xml:space="preserve">"This is the day which the LORD hath made; we will rejoice and be glad in it". </w:t>
      </w:r>
      <w:r>
        <w:rPr>
          <w:sz w:val="24"/>
          <w:szCs w:val="24"/>
          <w:rtl w:val="0"/>
          <w:lang w:val="en-US"/>
        </w:rPr>
        <w:t xml:space="preserve">Did you catch the difference? King James says "we will rejoice" where as the other version says "let us rejoice". With that being said, let us now continue. </w:t>
      </w:r>
    </w:p>
    <w:p>
      <w:pPr>
        <w:pStyle w:val="Body"/>
        <w:spacing w:line="480" w:lineRule="auto"/>
        <w:rPr>
          <w:sz w:val="24"/>
          <w:szCs w:val="24"/>
        </w:rPr>
      </w:pPr>
    </w:p>
    <w:p>
      <w:pPr>
        <w:pStyle w:val="Body"/>
        <w:spacing w:line="480" w:lineRule="auto"/>
        <w:rPr>
          <w:sz w:val="24"/>
          <w:szCs w:val="24"/>
        </w:rPr>
      </w:pPr>
      <w:r>
        <w:rPr>
          <w:sz w:val="24"/>
          <w:szCs w:val="24"/>
          <w:rtl w:val="0"/>
          <w:lang w:val="en-US"/>
        </w:rPr>
        <w:t>Today</w:t>
      </w:r>
      <w:r>
        <w:rPr>
          <w:sz w:val="24"/>
          <w:szCs w:val="24"/>
          <w:rtl w:val="1"/>
        </w:rPr>
        <w:t>’</w:t>
      </w:r>
      <w:r>
        <w:rPr>
          <w:sz w:val="24"/>
          <w:szCs w:val="24"/>
          <w:rtl w:val="0"/>
          <w:lang w:val="en-US"/>
        </w:rPr>
        <w:t xml:space="preserve">s scriptures depict the pathos </w:t>
      </w:r>
      <w:r>
        <w:rPr>
          <w:sz w:val="24"/>
          <w:szCs w:val="24"/>
          <w:rtl w:val="0"/>
          <w:lang w:val="en-US"/>
        </w:rPr>
        <w:t>(</w:t>
      </w:r>
      <w:r>
        <w:rPr>
          <w:sz w:val="24"/>
          <w:szCs w:val="24"/>
          <w:rtl w:val="0"/>
          <w:lang w:val="en-US"/>
        </w:rPr>
        <w:t>a quality that evokes pity or sadness)</w:t>
      </w:r>
      <w:r>
        <w:rPr>
          <w:sz w:val="24"/>
          <w:szCs w:val="24"/>
          <w:rtl w:val="0"/>
          <w:lang w:val="en-US"/>
        </w:rPr>
        <w:t xml:space="preserve"> </w:t>
      </w:r>
      <w:r>
        <w:rPr>
          <w:sz w:val="24"/>
          <w:szCs w:val="24"/>
          <w:rtl w:val="0"/>
          <w:lang w:val="en-US"/>
        </w:rPr>
        <w:t>of a God who only wants good things for God</w:t>
      </w:r>
      <w:r>
        <w:rPr>
          <w:sz w:val="24"/>
          <w:szCs w:val="24"/>
          <w:rtl w:val="1"/>
        </w:rPr>
        <w:t>’</w:t>
      </w:r>
      <w:r>
        <w:rPr>
          <w:sz w:val="24"/>
          <w:szCs w:val="24"/>
          <w:rtl w:val="0"/>
          <w:lang w:val="en-US"/>
        </w:rPr>
        <w:t>s people. Time and again, we forsake living water for cracked cisterns that hold no water. We defile the very land God has given us for our fulfillment. Our religious leaders do not know the laws of life, and our rulers transgress against the Lord. We seek the seats of honor rather than looking to the needs of others. How long will we neglect to show hospitality to strangers? How many times will we fail to see the angels in our midst who seek to bless us? God</w:t>
      </w:r>
      <w:r>
        <w:rPr>
          <w:sz w:val="24"/>
          <w:szCs w:val="24"/>
          <w:rtl w:val="1"/>
        </w:rPr>
        <w:t>’</w:t>
      </w:r>
      <w:r>
        <w:rPr>
          <w:sz w:val="24"/>
          <w:szCs w:val="24"/>
          <w:rtl w:val="0"/>
          <w:lang w:val="en-US"/>
        </w:rPr>
        <w:t>s pathos flows from these passages. Will we listen? Will we hear? Will we honor the One who seeks our welfare?</w:t>
      </w:r>
    </w:p>
    <w:p>
      <w:pPr>
        <w:pStyle w:val="Body"/>
        <w:spacing w:line="480" w:lineRule="auto"/>
        <w:rPr>
          <w:sz w:val="24"/>
          <w:szCs w:val="24"/>
        </w:rPr>
      </w:pPr>
    </w:p>
    <w:p>
      <w:pPr>
        <w:pStyle w:val="Body"/>
        <w:spacing w:line="480" w:lineRule="auto"/>
        <w:rPr>
          <w:sz w:val="24"/>
          <w:szCs w:val="24"/>
        </w:rPr>
      </w:pPr>
      <w:r>
        <w:rPr>
          <w:sz w:val="24"/>
          <w:szCs w:val="24"/>
          <w:rtl w:val="0"/>
          <w:lang w:val="en-US"/>
        </w:rPr>
        <w:t>Today I want to review</w:t>
      </w:r>
      <w:r>
        <w:rPr>
          <w:sz w:val="24"/>
          <w:szCs w:val="24"/>
          <w:rtl w:val="0"/>
          <w:lang w:val="en-US"/>
        </w:rPr>
        <w:t xml:space="preserve"> six ways that Wesleyan theology is distinctive</w:t>
      </w:r>
      <w:r>
        <w:rPr>
          <w:sz w:val="24"/>
          <w:szCs w:val="24"/>
          <w:rtl w:val="0"/>
          <w:lang w:val="en-US"/>
        </w:rPr>
        <w:t xml:space="preserve"> making us just a little different than the rest</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first way the Wesleyan theology is unique is because of its praxis orientation. What that means in common language is that we are grounded first and foremost in scripture.  How we practice our ministry is what defines our theology and that theology exists to serve that practice. It reminds me of the saying "do as I say, not as I do". Wesleyan theology says to do as I do, because what we do is based on the scripture and that is how our theology is formed. There is a relationship between scripture and tradition (the way we've lived our lives that made us spiritually who we are today). This relationship gives us insight in how we interpret scripture. Scripture says what it says and Wesley interpreted it literally whenever possible, within the concept of the general meaning of the entire story. Remember that, because I'm going to come back to that in few. </w:t>
      </w:r>
    </w:p>
    <w:p>
      <w:pPr>
        <w:pStyle w:val="Body"/>
        <w:spacing w:line="480" w:lineRule="auto"/>
        <w:rPr>
          <w:sz w:val="24"/>
          <w:szCs w:val="24"/>
        </w:rPr>
      </w:pPr>
    </w:p>
    <w:p>
      <w:pPr>
        <w:pStyle w:val="Body"/>
        <w:spacing w:line="480" w:lineRule="auto"/>
        <w:rPr>
          <w:sz w:val="24"/>
          <w:szCs w:val="24"/>
        </w:rPr>
      </w:pPr>
      <w:r>
        <w:rPr>
          <w:sz w:val="24"/>
          <w:szCs w:val="24"/>
          <w:rtl w:val="0"/>
          <w:lang w:val="en-US"/>
        </w:rPr>
        <w:t>For us Ministry should be practical. Theology should be practical. They both should help people with the practical questions they have about this life. Like; "why am I here?"; "what is the meaning of my life?". Scripture, tradition, and personal experience all work together to form our theology. A theology which is grounded in scripture. A theology which exists to serve, and to be practiced, rather than the other way around. Wesley believed in doing what needed to be done for the work of God's Church. In Wesleys time women were not allowed to serve as preachers. Wesley saw a need for God's work to be done and the way to accomplish that need was to have women preach. Doing so was a means of grace, grounded in scripture, yet relevant to the missional and apostolic needs of his contemporary context.</w:t>
      </w:r>
    </w:p>
    <w:p>
      <w:pPr>
        <w:pStyle w:val="Body"/>
        <w:spacing w:line="480" w:lineRule="auto"/>
        <w:rPr>
          <w:sz w:val="24"/>
          <w:szCs w:val="24"/>
        </w:rPr>
      </w:pPr>
    </w:p>
    <w:p>
      <w:pPr>
        <w:pStyle w:val="Body"/>
        <w:spacing w:line="480" w:lineRule="auto"/>
        <w:rPr>
          <w:sz w:val="24"/>
          <w:szCs w:val="24"/>
        </w:rPr>
      </w:pPr>
      <w:r>
        <w:rPr>
          <w:sz w:val="24"/>
          <w:szCs w:val="24"/>
          <w:rtl w:val="0"/>
          <w:lang w:val="en-US"/>
        </w:rPr>
        <w:t>Wesley was not as concerned with doing things the "correct" way as much as he was open to do what God is doing to reach people now, in order to initiate and grow them in a relationship with Christ. Take communion for example. Is the way that we give communion reaching the people that we are trying to reach or is it just the way that we've always done it? Are the bulletins helpful and meaningful to the congregation or is the format just the way we've always done it? Are the days and times we meet when the people are available or want to meet or are they just the way we've always done it? Wesley didn't care if he preached from a pulpit or from a field, or from his fathers grave stone. He preached where the people were, even if this was not seen as the "correct" thing to do.</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 second way that Wesleyan theology is unique is in how it understands three movements of God's one grace. There is only one grace of God, but to understand that one grace Wesley looked at it in three movements. The first movement is called prevenient grace which is when God clears the way for us to once again turn towards God by becoming a Christian. If you think of a house for example, prevenient grace would be the porch, the entry way that invites people to God. The second is called justifying grace which is where God offers us pardon and redemption to make possible our restoration with God. This is the door of the house that must be opened if one is to achieve salvation.The third is called sanctifying grace which is where God gives us the power, the equipment, and the maturity to grow into salvation. This would be like living in the house. If these three movements seem familiar, perhaps you are thinking of the holy Trinity. God the Father creates and initiates love which is what prevenient grace does. God the Son redeems and forgives us of our sins, which is what justifying grace does. And God the Holy Spirit who sustains and equips us, which is what sanctifying grace does.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Third is the way that Wesleyan theology understands the relationship between God's grace and human response. God's grace is not something that is set apart from us. Instead it is through God's grace that we are able to respond. Our lives are given to us from the grace of God, but at the same time we are able to respond to that grace in our own ways. Think of it like this. God works and therefore we can work. Or, God works, therefore we must work. For Wesley, all that we as humans do is, in fact, merely the result of God's grace, which both invites and enables our response. To put this another way: Our ability to grow in the ways of Christ is given to us through the grace of God, but it is our response to this grace and Christ-like growth that will bring God's acceptance.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For many churches, at least in my small circle of life, they seem to be preaching that no matter what, you will be forgiven. Wesley believed, that to a degree, that at least some human response is a condition of salvation. Which is what I believe. If this were not the case why would Paul have written his letters of instruction? Why would Jesus have come and taught us in the first place? We will be forgiven, but we are not static participants either. The more that we can do, the more of God's grace that we will receive. Think of it as if you were a race car driver. You were given a car, perhaps mechanically the fastest car on the track. Does that mean you won the race? No, it is what you do with that car during the race that will determine where you will finish. God has bestowed you with His grace, now it is up to you and what you do with that grace as to where you will finish. </w:t>
      </w:r>
    </w:p>
    <w:p>
      <w:pPr>
        <w:pStyle w:val="Body"/>
        <w:spacing w:line="480" w:lineRule="auto"/>
        <w:rPr>
          <w:sz w:val="24"/>
          <w:szCs w:val="24"/>
        </w:rPr>
      </w:pPr>
    </w:p>
    <w:p>
      <w:pPr>
        <w:pStyle w:val="Body"/>
        <w:spacing w:line="480" w:lineRule="auto"/>
        <w:rPr>
          <w:sz w:val="24"/>
          <w:szCs w:val="24"/>
        </w:rPr>
      </w:pPr>
      <w:r>
        <w:rPr>
          <w:sz w:val="24"/>
          <w:szCs w:val="24"/>
          <w:rtl w:val="0"/>
          <w:lang w:val="en-US"/>
        </w:rPr>
        <w:t>This question of grace leads us right to the fourth thing that is unique about Wesleyan theology and that is that growing as a Christian is a process. Its about the journey, not about the destination. There is a goal of course. But there is not one act or one judgement that if you pass you will receive God's grace and receive a certificate to hang on your wall and you will be saved. Being a Christian is more than that, its a life long journey towards Christian perfection. Perfect love of God and neighbour. There will be spiritual events in our lives, major spiritual events, but they will be a part of the journey. Not the be all end all. One single event is not going to make you a Christian, it is going to be a series of events. How you love God, how you love your neighbours are all going to be check points along this journey. And this journey may not always be straight or always be smooth. You may take five steps forward and three steps back and you may do this over and over again. That's fine. The point is to keep heading towards that goal. The goal of being able to love God and to love your neighbour a hundred percent of the time. To be perfect. And I'm sorry to have to be the one to tell you this, but you will never be perfect. But that's the goal. Keep reaching for that goal.</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 fifth way that Wesleyan theology is unique is that the Christian life is understood primarily in terms of relationship. The primary focus is with our relationship with God, but that is not the only focus. Our relationships need to include ourselves, other people, and creation (the world that we live in). Creation is something that we should never forget when we are thinking about our relationships and our relationship with God. When we think about relationships we tend to think about other people, but creation is much more that that. Creation is the world around us, the animals we share the world with, the plants, the everything. Our relationship with others is just as important. Remember how hard it is to be a Christian without a church? Even just being in relationship with members of the church is not enough. We need to be in relationship with friends and neighbours, with our communities, with our nations and with our world. Issues that involve people and places far away are still people and places that we need to be in relationship with. Wesley realised this when he stated that Relationships must include: God, Self, Others, and Creation. For Wesley, while salvation is God-centric, it is not God-exclusive.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Sixth is how Wesleyan theology acknowledges the larger eschatological context of salvation. Salvation is not just about us, it is about all of creation. In todays world we would call it environmental theology, but in Wesleys time it was a respect for the world that God had given us. Wesley is quoted as saying: "the gospel of Christ knows no religion, but social; no holiness but social holiness." The notion of the social nature of Christianity and the Christian gospel is an important defining characteristic of uniquely Wesleyan theology. Personal salvation is important, but our goal is social salvation. Social concerns and justice are just as, if not more important than our personal needs. We start with our personal connection to God, but we end with how we treat others. We have a friend in Jesus and we need to be a friend to all we meet. As we should know, Wesley felt that preaching to people without nurturing people missed the point. I've often wondered, especially is small communities, when the local church closes who takes up the work that the church had been doing? Who will bring baskets to the homebound on the holidays? Who will run the winter clothes drive? Who will replace the donations to the food shelf? Who will make and distribute the prayer shawls? The unfortunate answer is: probably no one. Our church has made nurturing others our mission and this mission can not be understated. </w:t>
      </w:r>
    </w:p>
    <w:p>
      <w:pPr>
        <w:pStyle w:val="Body"/>
        <w:spacing w:line="480" w:lineRule="auto"/>
        <w:rPr>
          <w:sz w:val="24"/>
          <w:szCs w:val="24"/>
        </w:rPr>
      </w:pPr>
    </w:p>
    <w:p>
      <w:pPr>
        <w:pStyle w:val="Body"/>
        <w:spacing w:line="480" w:lineRule="auto"/>
        <w:rPr>
          <w:sz w:val="24"/>
          <w:szCs w:val="24"/>
        </w:rPr>
      </w:pPr>
      <w:r>
        <w:rPr>
          <w:sz w:val="24"/>
          <w:szCs w:val="24"/>
          <w:rtl w:val="0"/>
          <w:lang w:val="en-US"/>
        </w:rPr>
        <w:t>We are unique in that our praxis orientation grounds us in scripture but then we define ourselves in how we practice our ministry. We are unique in how we interpret the grace of God and break it down into inviting, going in, and then living the one true grace that can only come from God. We are unique in our belief that Gods grace invites a response from us. How Gods grace requires a response from us. We are unique in that we don't believe that any single event can save us. Our life is a journey with Christ. A journey toward  Christian perfection. A journey in which we will love God and love our neighbour. We are unique in our belief that we are in a relationship with God. God is not simply a monarch overseeing and ruling our lives. This relationship with God leads us into relationship with ourselves, with others, and with creation. And finally we are unique because personal salvation is not our goal. Social salvation is where its at. It is up to us to take care of each other and to take care of Gods creation just like God takes care of us.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final thing that I would like to mention is what is now known as the Wesleyan quadrilateral. This is when one takes into consideration scripture, reason, tradition, and experience. This consideration did not derive from Wesley himself, it was coined sometime later by Albert Outler  to emphasise that Wesley relied more on "standards of doctrine" in his theological approach than on theological Systems or Juridical Confessions of Faith. So when we think about Wesley's theology we should take into consideration these four elements.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First and foremost we start with scripture. Scripture is where it all begins. That being said scripture is not the only source available when studying ones faith. Wesley utilised many resources during his faith Journey. A journey that led to this church that we are in today. Even so as Wesley once said, Scripture should be the "constant rule of all our tempers, all our words, and all our actions. Scripture is where its at. When it comes to parts of the Bible that don't seem to quite fit, Wesley said that they should be interpreted in the context of the entire scope of the scripture. The unclear parts can be understood by looking at the clearer parts.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Following Scripture, reason was the criterion that Wesley invoked most often in defending a belief or practice as authentically Christian. According to Wesley experience was the source of knowledge and reason by contrast was a processor of knowledge, organising and drawing inferences from the input experience. Reason is perception, comparison, and inference.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Tradition and experience are the two other criteria Wesley invoked in addition to Scripture and reason. It is important to note that all were not invoked equally. Tradition and experience were not used as often as Scripture and reason, but they all were used.  </w:t>
      </w:r>
    </w:p>
    <w:p>
      <w:pPr>
        <w:pStyle w:val="Body"/>
        <w:spacing w:line="480" w:lineRule="auto"/>
        <w:rPr>
          <w:sz w:val="24"/>
          <w:szCs w:val="24"/>
        </w:rPr>
      </w:pPr>
    </w:p>
    <w:p>
      <w:pPr>
        <w:pStyle w:val="Body"/>
        <w:spacing w:line="480" w:lineRule="auto"/>
        <w:rPr>
          <w:sz w:val="24"/>
          <w:szCs w:val="24"/>
        </w:rPr>
      </w:pPr>
      <w:r>
        <w:rPr>
          <w:sz w:val="24"/>
          <w:szCs w:val="24"/>
          <w:rtl w:val="0"/>
          <w:lang w:val="en-US"/>
        </w:rPr>
        <w:t>So, those are the six things that I believe make us just a little different from the the rest. These things make my life just a little more distinctive. If your not a member of this church but have been thinking about it, take a look at this reflection once it gets posted on the website and see if its a fit for you. I think in just might be.</w:t>
      </w:r>
    </w:p>
    <w:p>
      <w:pPr>
        <w:pStyle w:val="Body"/>
        <w:spacing w:line="480" w:lineRule="auto"/>
        <w:rPr>
          <w:sz w:val="24"/>
          <w:szCs w:val="24"/>
        </w:rPr>
      </w:pPr>
    </w:p>
    <w:p>
      <w:pPr>
        <w:pStyle w:val="Body"/>
        <w:spacing w:line="480" w:lineRule="auto"/>
      </w:pPr>
      <w:r>
        <w:rPr>
          <w:sz w:val="24"/>
          <w:szCs w:val="24"/>
          <w:rtl w:val="0"/>
          <w:lang w:val="en-US"/>
        </w:rPr>
        <w:t xml:space="preserve">May it be so.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